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323" w:afterLines="100" w:line="560" w:lineRule="exact"/>
        <w:jc w:val="center"/>
        <w:rPr>
          <w:rFonts w:hint="eastAsia" w:ascii="楷体_GB2312" w:hAnsi="宋体" w:eastAsia="楷体_GB2312"/>
          <w:sz w:val="28"/>
          <w:szCs w:val="28"/>
        </w:rPr>
      </w:pPr>
      <w:r>
        <w:rPr>
          <w:rFonts w:hint="eastAsia" w:ascii="楷体_GB2312" w:hAnsi="宋体" w:eastAsia="楷体_GB2312"/>
          <w:sz w:val="28"/>
          <w:szCs w:val="28"/>
          <w:lang/>
        </w:rPr>
        <w:drawing>
          <wp:anchor distT="0" distB="0" distL="114300" distR="114300" simplePos="0" relativeHeight="251658240" behindDoc="0" locked="0" layoutInCell="1" allowOverlap="0">
            <wp:simplePos x="0" y="0"/>
            <wp:positionH relativeFrom="column">
              <wp:posOffset>55245</wp:posOffset>
            </wp:positionH>
            <wp:positionV relativeFrom="paragraph">
              <wp:posOffset>55245</wp:posOffset>
            </wp:positionV>
            <wp:extent cx="5505450" cy="2124075"/>
            <wp:effectExtent l="0" t="0" r="0" b="9525"/>
            <wp:wrapNone/>
            <wp:docPr id="1" name="图片 2" descr="党办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党办文件"/>
                    <pic:cNvPicPr>
                      <a:picLocks noChangeAspect="1"/>
                    </pic:cNvPicPr>
                  </pic:nvPicPr>
                  <pic:blipFill>
                    <a:blip r:embed="rId7"/>
                    <a:stretch>
                      <a:fillRect/>
                    </a:stretch>
                  </pic:blipFill>
                  <pic:spPr>
                    <a:xfrm>
                      <a:off x="0" y="0"/>
                      <a:ext cx="5505450" cy="2124075"/>
                    </a:xfrm>
                    <a:prstGeom prst="rect">
                      <a:avLst/>
                    </a:prstGeom>
                    <a:noFill/>
                    <a:ln>
                      <a:noFill/>
                    </a:ln>
                  </pic:spPr>
                </pic:pic>
              </a:graphicData>
            </a:graphic>
          </wp:anchor>
        </w:drawing>
      </w:r>
    </w:p>
    <w:p>
      <w:pPr>
        <w:spacing w:after="323" w:afterLines="100" w:line="560" w:lineRule="exact"/>
        <w:jc w:val="center"/>
        <w:rPr>
          <w:rFonts w:hint="eastAsia" w:ascii="楷体_GB2312" w:hAnsi="宋体" w:eastAsia="楷体_GB2312"/>
          <w:sz w:val="28"/>
          <w:szCs w:val="28"/>
        </w:rPr>
      </w:pPr>
    </w:p>
    <w:p>
      <w:pPr>
        <w:spacing w:after="323" w:afterLines="100" w:line="560" w:lineRule="exact"/>
        <w:jc w:val="center"/>
        <w:rPr>
          <w:rFonts w:hint="eastAsia" w:ascii="楷体_GB2312" w:hAnsi="宋体" w:eastAsia="楷体_GB2312"/>
          <w:sz w:val="28"/>
          <w:szCs w:val="28"/>
        </w:rPr>
      </w:pPr>
    </w:p>
    <w:p>
      <w:pPr>
        <w:spacing w:after="323" w:afterLines="100" w:line="440" w:lineRule="exact"/>
        <w:jc w:val="center"/>
        <w:rPr>
          <w:rFonts w:hint="eastAsia" w:ascii="楷体_GB2312" w:hAnsi="宋体" w:eastAsia="楷体_GB2312"/>
          <w:sz w:val="28"/>
          <w:szCs w:val="28"/>
        </w:rPr>
      </w:pPr>
    </w:p>
    <w:p>
      <w:pPr>
        <w:spacing w:before="161" w:beforeLines="50" w:after="484" w:afterLines="150" w:line="360" w:lineRule="exact"/>
        <w:jc w:val="center"/>
        <w:rPr>
          <w:rFonts w:hint="eastAsia" w:ascii="楷体_GB2312" w:hAnsi="华文中宋" w:eastAsia="楷体_GB2312"/>
          <w:sz w:val="28"/>
          <w:szCs w:val="28"/>
        </w:rPr>
      </w:pPr>
      <w:r>
        <w:rPr>
          <w:rFonts w:hint="eastAsia" w:ascii="楷体_GB2312" w:hAnsi="华文中宋" w:eastAsia="楷体_GB2312"/>
          <w:sz w:val="28"/>
          <w:szCs w:val="28"/>
          <w:lang/>
        </w:rPr>
        <w:drawing>
          <wp:anchor distT="0" distB="0" distL="114300" distR="114300" simplePos="0" relativeHeight="251659264" behindDoc="0" locked="0" layoutInCell="1" allowOverlap="1">
            <wp:simplePos x="0" y="0"/>
            <wp:positionH relativeFrom="column">
              <wp:posOffset>-35560</wp:posOffset>
            </wp:positionH>
            <wp:positionV relativeFrom="paragraph">
              <wp:posOffset>295275</wp:posOffset>
            </wp:positionV>
            <wp:extent cx="5762625" cy="161925"/>
            <wp:effectExtent l="0" t="0" r="9525" b="9525"/>
            <wp:wrapNone/>
            <wp:docPr id="2" name="图片 3" descr="党文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党文横线"/>
                    <pic:cNvPicPr>
                      <a:picLocks noChangeAspect="1"/>
                    </pic:cNvPicPr>
                  </pic:nvPicPr>
                  <pic:blipFill>
                    <a:blip r:embed="rId8"/>
                    <a:stretch>
                      <a:fillRect/>
                    </a:stretch>
                  </pic:blipFill>
                  <pic:spPr>
                    <a:xfrm>
                      <a:off x="0" y="0"/>
                      <a:ext cx="5762625" cy="161925"/>
                    </a:xfrm>
                    <a:prstGeom prst="rect">
                      <a:avLst/>
                    </a:prstGeom>
                    <a:noFill/>
                    <a:ln>
                      <a:noFill/>
                    </a:ln>
                  </pic:spPr>
                </pic:pic>
              </a:graphicData>
            </a:graphic>
          </wp:anchor>
        </w:drawing>
      </w:r>
      <w:r>
        <w:rPr>
          <w:rFonts w:hint="eastAsia" w:ascii="楷体_GB2312" w:hAnsi="华文中宋" w:eastAsia="楷体_GB2312"/>
          <w:sz w:val="28"/>
          <w:szCs w:val="28"/>
        </w:rPr>
        <w:t>内师党办发〔2018〕17号</w:t>
      </w:r>
    </w:p>
    <w:p>
      <w:pPr>
        <w:spacing w:line="600" w:lineRule="exact"/>
        <w:jc w:val="center"/>
        <w:rPr>
          <w:rFonts w:ascii="方正小标宋简体" w:hAnsi="方正小标宋简体" w:eastAsia="方正小标宋简体" w:cs="方正小标宋简体"/>
          <w:sz w:val="40"/>
          <w:szCs w:val="40"/>
        </w:rPr>
      </w:pPr>
      <w:bookmarkStart w:id="0" w:name="_GoBack"/>
      <w:r>
        <w:rPr>
          <w:rFonts w:hint="eastAsia" w:ascii="方正小标宋简体" w:eastAsia="方正小标宋简体"/>
          <w:sz w:val="40"/>
          <w:szCs w:val="40"/>
        </w:rPr>
        <w:t>关于印发《</w:t>
      </w:r>
      <w:r>
        <w:rPr>
          <w:rFonts w:hint="eastAsia" w:ascii="方正小标宋简体" w:hAnsi="方正小标宋简体" w:eastAsia="方正小标宋简体" w:cs="方正小标宋简体"/>
          <w:sz w:val="40"/>
          <w:szCs w:val="40"/>
        </w:rPr>
        <w:t>内蒙古师范大学思想政治工作</w:t>
      </w:r>
    </w:p>
    <w:p>
      <w:pPr>
        <w:spacing w:after="323" w:afterLines="100" w:line="600" w:lineRule="exact"/>
        <w:jc w:val="center"/>
        <w:rPr>
          <w:rFonts w:hint="eastAsia" w:ascii="方正小标宋简体" w:eastAsia="方正小标宋简体"/>
          <w:sz w:val="40"/>
          <w:szCs w:val="40"/>
        </w:rPr>
      </w:pPr>
      <w:r>
        <w:rPr>
          <w:rFonts w:hint="eastAsia" w:ascii="方正小标宋简体" w:hAnsi="方正小标宋简体" w:eastAsia="方正小标宋简体" w:cs="方正小标宋简体"/>
          <w:sz w:val="40"/>
          <w:szCs w:val="40"/>
        </w:rPr>
        <w:t>“名师工作室”计划实施方案</w:t>
      </w:r>
      <w:r>
        <w:rPr>
          <w:rFonts w:hint="eastAsia" w:ascii="方正小标宋简体" w:eastAsia="方正小标宋简体"/>
          <w:sz w:val="40"/>
          <w:szCs w:val="40"/>
        </w:rPr>
        <w:t>》的通知</w:t>
      </w:r>
      <w:bookmarkEnd w:id="0"/>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各党总支、院党委，各学院、各部门：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现将《内蒙古师范大学思想政治工作“名师工作室”计划实施方案》印发给你们，请遵照执行。</w:t>
      </w:r>
    </w:p>
    <w:p>
      <w:pPr>
        <w:spacing w:before="161" w:beforeLines="50" w:line="600" w:lineRule="exact"/>
        <w:ind w:firstLine="64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特此通知</w:t>
      </w:r>
    </w:p>
    <w:p>
      <w:pPr>
        <w:spacing w:line="600" w:lineRule="exact"/>
        <w:ind w:left="1932" w:leftChars="304" w:hanging="1288"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附件：内蒙古师范大学思想政治工作“名师工作室”计划</w:t>
      </w:r>
    </w:p>
    <w:p>
      <w:pPr>
        <w:spacing w:line="600" w:lineRule="exact"/>
        <w:ind w:left="1492" w:leftChars="704" w:firstLine="161" w:firstLineChar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实施方案</w:t>
      </w: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2018年6月4日  </w:t>
      </w: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仿宋_GB2312" w:hAnsi="仿宋_GB2312" w:eastAsia="仿宋_GB2312" w:cs="仿宋_GB2312"/>
          <w:sz w:val="32"/>
          <w:szCs w:val="32"/>
        </w:rPr>
      </w:pPr>
    </w:p>
    <w:p>
      <w:pPr>
        <w:spacing w:line="600" w:lineRule="exact"/>
        <w:jc w:val="left"/>
        <w:rPr>
          <w:rFonts w:hint="eastAsia" w:ascii="黑体" w:hAnsi="黑体" w:eastAsia="黑体" w:cs="黑体"/>
          <w:sz w:val="32"/>
          <w:szCs w:val="32"/>
        </w:rPr>
      </w:pPr>
      <w:r>
        <w:rPr>
          <w:rFonts w:hint="eastAsia" w:ascii="黑体" w:hAnsi="黑体" w:eastAsia="黑体" w:cs="黑体"/>
          <w:sz w:val="32"/>
          <w:szCs w:val="32"/>
        </w:rPr>
        <w:t>附件</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内蒙古师范大学思想政治工作</w:t>
      </w:r>
    </w:p>
    <w:p>
      <w:pPr>
        <w:spacing w:after="323" w:afterLines="100" w:line="60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“名师工作室”计划实施方案</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为深入贯彻落实习近平新时代中国特色社会主义思想和党的十九大精神，贯彻落实全国、全区加强和改进高校思想政治工作座谈会精神，围绕立德树人根本任务，切实提高大学生思想政治工作的针对性、实效性，经校党委研究决定，我校将从今年起实施思想政治工作“名师工作室”计划。</w:t>
      </w:r>
    </w:p>
    <w:p>
      <w:pPr>
        <w:spacing w:line="600" w:lineRule="exact"/>
        <w:ind w:firstLine="644" w:firstLineChars="200"/>
        <w:rPr>
          <w:rFonts w:hint="eastAsia" w:ascii="黑体" w:hAnsi="黑体" w:eastAsia="黑体" w:cs="仿宋"/>
          <w:sz w:val="32"/>
          <w:szCs w:val="32"/>
        </w:rPr>
      </w:pPr>
      <w:r>
        <w:rPr>
          <w:rFonts w:hint="eastAsia" w:ascii="黑体" w:hAnsi="黑体" w:eastAsia="黑体" w:cs="仿宋"/>
          <w:sz w:val="32"/>
          <w:szCs w:val="32"/>
        </w:rPr>
        <w:t>一、重要意义</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实施思想政治工作“名师工作室”计划，是培育担当民族复兴大任的时代新人的创新举措，旨在教育和引导青年学生正确认识世界和中国发展大势、正确认识中国特色和国际比较、正确认识时代责任和历史使命、正确认识远大抱负和脚踏实地，不断提高思想水平、政治觉悟、道德品质、文化素养，努力成为德智体美全面发展的社会主义事业建设者和接班人。做好我校思想政治工作，必须因事而化、因时而进、因势而新，遵循思想政治工作规律，遵循教书育人规律，遵循学生成长规律，不断改进和创新。</w:t>
      </w:r>
    </w:p>
    <w:p>
      <w:pPr>
        <w:spacing w:line="600" w:lineRule="exact"/>
        <w:ind w:firstLine="644" w:firstLineChars="200"/>
        <w:rPr>
          <w:rFonts w:hint="eastAsia" w:ascii="黑体" w:hAnsi="黑体" w:eastAsia="黑体" w:cs="仿宋"/>
          <w:sz w:val="32"/>
          <w:szCs w:val="32"/>
        </w:rPr>
      </w:pPr>
      <w:r>
        <w:rPr>
          <w:rFonts w:hint="eastAsia" w:ascii="黑体" w:hAnsi="黑体" w:eastAsia="黑体" w:cs="仿宋"/>
          <w:sz w:val="32"/>
          <w:szCs w:val="32"/>
        </w:rPr>
        <w:t>二、项目规划</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计划用3年时间在全校打造30个名师工作室，其中，2018年打造5个，2019年打造15个，2020年打造10个。同时在此基础上培育2个自治区思想政治工作“名师工作室”。</w:t>
      </w:r>
    </w:p>
    <w:p>
      <w:pPr>
        <w:spacing w:line="600" w:lineRule="exact"/>
        <w:ind w:firstLine="644" w:firstLineChars="200"/>
        <w:rPr>
          <w:rFonts w:hint="eastAsia" w:ascii="黑体" w:hAnsi="黑体" w:eastAsia="黑体" w:cs="仿宋"/>
          <w:sz w:val="32"/>
          <w:szCs w:val="32"/>
        </w:rPr>
      </w:pPr>
      <w:r>
        <w:rPr>
          <w:rFonts w:hint="eastAsia" w:ascii="黑体" w:hAnsi="黑体" w:eastAsia="黑体" w:cs="仿宋"/>
          <w:sz w:val="32"/>
          <w:szCs w:val="32"/>
        </w:rPr>
        <w:t>三、主要任务</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1．开展理念信念教育。深化中国特色社会主义和中国梦的宣传教育，弘扬时代精神和民族精神，加强爱国主义、集体主义、社会主义教育，引导青年学生树立正确的历史观、民族观、国家观、文化观，坚定中国特色社会主义道路自信、理论自信、制度自信、文化自信，坚定理想信念，志存高远，脚踏实地，用奋斗书写人生，用责任成就青春。</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2．培育和践行社会主义核心价值观。以培养担当民族复兴大任的时代新人为着眼点，用社会主义核心价值观引领大学生思想道德教育，加强社会公德、职业道德、家庭美德、个人品德教育，增强广大青年学生对伟大祖国、中华民族、中华文化、中国共产党、中国特色社会主义的认同，自觉做到勤学、修德、明辨、笃实。</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3．传播中国特色社会主义先进文化。加强中华优秀传统文化、革命文化、社会主义先进文化教育。深入挖掘优秀传统文化蕴含的思想观念、人文精神、道德规范，开展党史、国史、改革开放史和社会主义发展史教育，引导青年学生提升人文素养，加强人格修养，继承革命传统，传承红色基因,树立家国情怀，坚守中华文化立场，坚定中华文化自信。</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4．开展民族团结进步教育。加强民族团结进步教育，宣传阐释党的民族政策，促进民族区域自治这一理论根源越扎越深、实践基础越打越牢，教育和引导广大青年学生深入践行守望相助理念，铸牢中华民族团结共同体意识，共同团结奋斗，共同繁荣发展，把祖国北疆安全稳定屏障建设得更加牢固。</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5．做好热点问题舆论引导。积极回应广大青年学生密切关注的重大理论和社会热点问题，多角度多层次做好内涵阐释，全面准确介绍真实情况和形成原因，坚决有力批驳和反对错误观点和思潮，旗帜鲜明支持正确的意见和观点，引导青年学生客观理性认识事物、看待问题，做到析事明理、解疑释惑。</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6．强化社会实践。教育引导青年学生既要读万卷书，又要行万里路。组织开展社会调查、志愿服务、扶贫支教等多种形式，让大学生深入基层、深入群众，深入脱贫攻坚第一线、深入改革开放最前沿，体验新时代的巨大变化、感悟新思想的实践传力，在亲身参与中认识国情、了解社会，受教育、长才干。</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7．开展大学生心理问题咨询。定期开展心理健康宣传教育活动，宣传普及心理健康知识，做好心理健康指导与服务。针对个别大学生存在的心理问题，积极主动地做好心理健康教育。 </w:t>
      </w:r>
    </w:p>
    <w:p>
      <w:pPr>
        <w:pStyle w:val="6"/>
        <w:widowControl/>
        <w:shd w:val="clear" w:color="auto" w:fill="FFFFFF"/>
        <w:spacing w:before="0" w:beforeAutospacing="0" w:after="0" w:afterAutospacing="0" w:line="600" w:lineRule="exact"/>
        <w:ind w:firstLine="644"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 w:eastAsia="仿宋_GB2312" w:cs="仿宋"/>
          <w:sz w:val="32"/>
          <w:szCs w:val="32"/>
        </w:rPr>
        <w:t>8．推出思想政治工作研究成果。推动理论联系实践，多出理论研究成果。支持和鼓励思想政治工作名师，</w:t>
      </w:r>
      <w:r>
        <w:rPr>
          <w:rStyle w:val="10"/>
          <w:rFonts w:hint="eastAsia" w:ascii="仿宋_GB2312" w:hAnsi="仿宋_GB2312" w:eastAsia="仿宋_GB2312" w:cs="仿宋_GB2312"/>
          <w:b w:val="0"/>
          <w:bCs/>
          <w:color w:val="000000"/>
          <w:sz w:val="32"/>
          <w:szCs w:val="32"/>
          <w:shd w:val="clear" w:color="auto" w:fill="FFFFFF"/>
        </w:rPr>
        <w:t>针对新形势下大学生思想政治教育面临的热点和难点问题进行专题研究，不断探索大学生思想政治教育工作的新途径、新方法，</w:t>
      </w:r>
      <w:r>
        <w:rPr>
          <w:rFonts w:hint="eastAsia" w:ascii="仿宋_GB2312" w:hAnsi="仿宋_GB2312" w:eastAsia="仿宋_GB2312" w:cs="仿宋_GB2312"/>
          <w:color w:val="000000"/>
          <w:sz w:val="32"/>
          <w:szCs w:val="32"/>
          <w:shd w:val="clear" w:color="auto" w:fill="FFFFFF"/>
        </w:rPr>
        <w:t>形成有特色的研究成果。</w:t>
      </w:r>
    </w:p>
    <w:p>
      <w:pPr>
        <w:spacing w:line="600" w:lineRule="exact"/>
        <w:ind w:firstLine="644" w:firstLineChars="200"/>
        <w:rPr>
          <w:rFonts w:hint="eastAsia" w:ascii="黑体" w:hAnsi="黑体" w:eastAsia="黑体" w:cs="仿宋"/>
          <w:sz w:val="32"/>
          <w:szCs w:val="32"/>
        </w:rPr>
      </w:pPr>
      <w:r>
        <w:rPr>
          <w:rFonts w:hint="eastAsia" w:ascii="黑体" w:hAnsi="黑体" w:eastAsia="黑体" w:cs="仿宋"/>
          <w:sz w:val="32"/>
          <w:szCs w:val="32"/>
        </w:rPr>
        <w:t>四、名师标准</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cs="仿宋"/>
          <w:sz w:val="32"/>
          <w:szCs w:val="32"/>
        </w:rPr>
        <w:t>思想政治工作“名师工作室”的名师，是先进思想文化的传播者、党执政的坚定支持者，肩负学生健康成长指导者和引路人的责任。思想政治工作“名师工作室”的名师，必须始终</w:t>
      </w:r>
      <w:r>
        <w:rPr>
          <w:rFonts w:hint="eastAsia" w:ascii="仿宋_GB2312" w:hAnsi="仿宋" w:eastAsia="仿宋_GB2312"/>
          <w:sz w:val="32"/>
          <w:szCs w:val="32"/>
        </w:rPr>
        <w:t>坚持“四个统一”基本要求，</w:t>
      </w:r>
      <w:r>
        <w:rPr>
          <w:rFonts w:hint="eastAsia" w:ascii="仿宋_GB2312" w:hAnsi="仿宋" w:eastAsia="仿宋_GB2312" w:cs="仿宋"/>
          <w:sz w:val="32"/>
          <w:szCs w:val="32"/>
        </w:rPr>
        <w:t>把教育培养和自我修养结合起来，以德立身、以德立学、以德施教</w:t>
      </w:r>
      <w:r>
        <w:rPr>
          <w:rFonts w:hint="eastAsia" w:ascii="仿宋_GB2312" w:hAnsi="仿宋" w:eastAsia="仿宋_GB2312"/>
          <w:sz w:val="32"/>
          <w:szCs w:val="32"/>
        </w:rPr>
        <w:t>。</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cs="仿宋"/>
          <w:sz w:val="32"/>
          <w:szCs w:val="32"/>
        </w:rPr>
        <w:t>1．</w:t>
      </w:r>
      <w:r>
        <w:rPr>
          <w:rFonts w:hint="eastAsia" w:ascii="仿宋_GB2312" w:hAnsi="仿宋" w:eastAsia="仿宋_GB2312"/>
          <w:sz w:val="32"/>
          <w:szCs w:val="32"/>
        </w:rPr>
        <w:t>坚持教书和育人相统一。要把知识教育同思想引导、价值观教育、能力教育结合起来，切实做好传播知识、传播思想、传播真理的工作，做好塑造灵魂、塑造生命、塑造人的工作。</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cs="仿宋"/>
          <w:sz w:val="32"/>
          <w:szCs w:val="32"/>
        </w:rPr>
        <w:t>2．</w:t>
      </w:r>
      <w:r>
        <w:rPr>
          <w:rFonts w:hint="eastAsia" w:ascii="仿宋_GB2312" w:hAnsi="仿宋" w:eastAsia="仿宋_GB2312"/>
          <w:sz w:val="32"/>
          <w:szCs w:val="32"/>
        </w:rPr>
        <w:t>坚持言传和身教相统一。要成为学生做人的镜子，以身作则、率先垂范，以高尚的人格魅力赢得学生敬仰，以模范的言行举止为学生树立榜样，不断把真善美的种子播撒到学生心中。</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cs="仿宋"/>
          <w:sz w:val="32"/>
          <w:szCs w:val="32"/>
        </w:rPr>
        <w:t>3．</w:t>
      </w:r>
      <w:r>
        <w:rPr>
          <w:rFonts w:hint="eastAsia" w:ascii="仿宋_GB2312" w:hAnsi="仿宋" w:eastAsia="仿宋_GB2312"/>
          <w:sz w:val="32"/>
          <w:szCs w:val="32"/>
        </w:rPr>
        <w:t>坚持潜心问道和关注社会相统一。要潜心研究学问，专注教书育人，在传道授业解惑中启发学生、引导学生。要以家国情怀关注社会现实，在实践中汲取养分、丰富思想。</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cs="仿宋"/>
          <w:sz w:val="32"/>
          <w:szCs w:val="32"/>
        </w:rPr>
        <w:t>4．</w:t>
      </w:r>
      <w:r>
        <w:rPr>
          <w:rFonts w:hint="eastAsia" w:ascii="仿宋_GB2312" w:hAnsi="仿宋" w:eastAsia="仿宋_GB2312"/>
          <w:sz w:val="32"/>
          <w:szCs w:val="32"/>
        </w:rPr>
        <w:t>坚持学术自由和学术规范相统一，要模范遵守教育教学纪律，对国家负责、对社会负责、对学生负责，做到守土有责、守土负责、守土尽责。</w:t>
      </w:r>
    </w:p>
    <w:p>
      <w:pPr>
        <w:spacing w:line="600" w:lineRule="exact"/>
        <w:ind w:firstLine="644" w:firstLineChars="200"/>
        <w:rPr>
          <w:rFonts w:hint="eastAsia" w:ascii="仿宋_GB2312" w:hAnsi="仿宋" w:eastAsia="仿宋_GB2312"/>
          <w:b/>
          <w:bCs/>
          <w:sz w:val="32"/>
          <w:szCs w:val="32"/>
        </w:rPr>
      </w:pPr>
      <w:r>
        <w:rPr>
          <w:rFonts w:hint="eastAsia" w:ascii="仿宋_GB2312" w:hAnsi="仿宋" w:eastAsia="仿宋_GB2312" w:cs="仿宋"/>
          <w:b/>
          <w:bCs/>
          <w:sz w:val="32"/>
          <w:szCs w:val="32"/>
        </w:rPr>
        <w:t>思想政治工作“名师工作室”分为两类：一是以教学、科研为主要任务的各专业任课教师；二是以党务工作和学生工作为主要任务的行政人员。</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cs="仿宋"/>
          <w:b/>
          <w:bCs/>
          <w:sz w:val="32"/>
          <w:szCs w:val="32"/>
        </w:rPr>
        <w:t>以教学、科研为主要任务的各专业任课教师</w:t>
      </w:r>
      <w:r>
        <w:rPr>
          <w:rFonts w:hint="eastAsia" w:ascii="仿宋_GB2312" w:hAnsi="仿宋" w:eastAsia="仿宋_GB2312"/>
          <w:b/>
          <w:bCs/>
          <w:sz w:val="32"/>
          <w:szCs w:val="32"/>
        </w:rPr>
        <w:t>须同时符合以下条件：</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1．在积极开展本专业教学、研究的同时，主动开展思想政治教育工作，并取得突出成绩。</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2．具有博士学位或者副高级以上职称。</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3．从事教学工作10年以上。</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sz w:val="32"/>
          <w:szCs w:val="32"/>
        </w:rPr>
        <w:t>4．从教过程中，无重大教学事故和违纪行为。</w:t>
      </w:r>
    </w:p>
    <w:p>
      <w:pPr>
        <w:spacing w:line="600" w:lineRule="exact"/>
        <w:ind w:firstLine="644" w:firstLineChars="200"/>
        <w:rPr>
          <w:rFonts w:hint="eastAsia" w:ascii="仿宋_GB2312" w:hAnsi="仿宋" w:eastAsia="仿宋_GB2312"/>
          <w:b/>
          <w:bCs/>
          <w:sz w:val="32"/>
          <w:szCs w:val="32"/>
        </w:rPr>
      </w:pPr>
      <w:r>
        <w:rPr>
          <w:rFonts w:hint="eastAsia" w:ascii="仿宋_GB2312" w:hAnsi="仿宋" w:eastAsia="仿宋_GB2312" w:cs="仿宋"/>
          <w:b/>
          <w:bCs/>
          <w:sz w:val="32"/>
          <w:szCs w:val="32"/>
        </w:rPr>
        <w:t>以党务工作和学生工作为主要任务的行政人员</w:t>
      </w:r>
      <w:r>
        <w:rPr>
          <w:rFonts w:hint="eastAsia" w:ascii="仿宋_GB2312" w:hAnsi="仿宋" w:eastAsia="仿宋_GB2312"/>
          <w:b/>
          <w:bCs/>
          <w:sz w:val="32"/>
          <w:szCs w:val="32"/>
        </w:rPr>
        <w:t>须同时符合以下条件：</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1．从事党务或学生工作累计达到10年及以上。</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2．从业以来，无重</w:t>
      </w:r>
      <w:r>
        <w:rPr>
          <w:rFonts w:hint="eastAsia" w:ascii="仿宋_GB2312" w:hAnsi="仿宋" w:eastAsia="仿宋_GB2312"/>
          <w:sz w:val="32"/>
          <w:szCs w:val="32"/>
        </w:rPr>
        <w:t>大</w:t>
      </w:r>
      <w:r>
        <w:rPr>
          <w:rFonts w:hint="eastAsia" w:ascii="仿宋_GB2312" w:hAnsi="仿宋" w:eastAsia="仿宋_GB2312" w:cs="仿宋"/>
          <w:sz w:val="32"/>
          <w:szCs w:val="32"/>
        </w:rPr>
        <w:t>失职或违纪行为。</w:t>
      </w:r>
    </w:p>
    <w:p>
      <w:pPr>
        <w:spacing w:line="600" w:lineRule="exact"/>
        <w:ind w:firstLine="644" w:firstLineChars="200"/>
        <w:rPr>
          <w:rFonts w:hint="eastAsia" w:ascii="黑体" w:hAnsi="黑体" w:eastAsia="黑体"/>
          <w:sz w:val="32"/>
          <w:szCs w:val="32"/>
        </w:rPr>
      </w:pPr>
      <w:r>
        <w:rPr>
          <w:rFonts w:hint="eastAsia" w:ascii="黑体" w:hAnsi="黑体" w:eastAsia="黑体"/>
          <w:sz w:val="32"/>
          <w:szCs w:val="32"/>
        </w:rPr>
        <w:t>五、名师工作室标准</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思想政治工作“名师工作室”应具备正常开展工作所需要的固定场所、硬件设施、规章制度、工作计划和经费保障。</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cs="仿宋"/>
          <w:sz w:val="32"/>
          <w:szCs w:val="32"/>
        </w:rPr>
        <w:t>1．</w:t>
      </w:r>
      <w:r>
        <w:rPr>
          <w:rFonts w:hint="eastAsia" w:ascii="仿宋_GB2312" w:hAnsi="仿宋" w:eastAsia="仿宋_GB2312"/>
          <w:sz w:val="32"/>
          <w:szCs w:val="32"/>
        </w:rPr>
        <w:t>工作室的面积在30-40平米（获得自治区级“名师工作室”的用房面积为50-60平米），具有基本的办公设备，办公桌椅、讲台、沙发、电视机、台式电脑等，由各推荐单位提供。</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2．获得自治区级“名师工作室”的，由自治区党委宣传部支持的3万元专项资金用于购置摄像机、投影仪、视频直播设备、笔记本电脑等设备，。</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3．思想政治工作“名师工作室”可以由1名教师组建，也可由几名教师联合组建，工作室名称以牵头教师的名字命名并挂牌。“名师工作室”要有具体的《工作职责》《管理制度》《名师团队构架》和《年度工作计划》，室内墙面上要悬挂以上4项制度。</w:t>
      </w:r>
    </w:p>
    <w:p>
      <w:pPr>
        <w:spacing w:line="600" w:lineRule="exact"/>
        <w:ind w:firstLine="644" w:firstLineChars="200"/>
        <w:rPr>
          <w:rFonts w:hint="eastAsia" w:ascii="仿宋_GB2312" w:hAnsi="仿宋" w:eastAsia="仿宋_GB2312"/>
          <w:sz w:val="32"/>
          <w:szCs w:val="32"/>
        </w:rPr>
      </w:pPr>
      <w:r>
        <w:rPr>
          <w:rFonts w:hint="eastAsia" w:ascii="仿宋_GB2312" w:hAnsi="仿宋" w:eastAsia="仿宋_GB2312" w:cs="仿宋"/>
          <w:sz w:val="32"/>
          <w:szCs w:val="32"/>
        </w:rPr>
        <w:t>4．</w:t>
      </w:r>
      <w:r>
        <w:rPr>
          <w:rFonts w:hint="eastAsia" w:ascii="仿宋_GB2312" w:hAnsi="仿宋" w:eastAsia="仿宋_GB2312"/>
          <w:sz w:val="32"/>
          <w:szCs w:val="32"/>
        </w:rPr>
        <w:t>调研、培训及开展日常工作办公用品所需要的费用，由学校每年提供不少于3万元的经费支持。</w:t>
      </w:r>
    </w:p>
    <w:p>
      <w:pPr>
        <w:spacing w:line="600" w:lineRule="exact"/>
        <w:ind w:firstLine="644" w:firstLineChars="200"/>
        <w:rPr>
          <w:rFonts w:hint="eastAsia" w:ascii="仿宋_GB2312" w:hAnsi="Times New Roman" w:eastAsia="仿宋_GB2312"/>
          <w:sz w:val="32"/>
          <w:szCs w:val="32"/>
          <w:shd w:val="clear" w:color="auto" w:fill="FFFFFF"/>
        </w:rPr>
      </w:pPr>
      <w:r>
        <w:rPr>
          <w:rFonts w:hint="eastAsia" w:ascii="仿宋_GB2312" w:hAnsi="仿宋" w:eastAsia="仿宋_GB2312" w:cs="仿宋"/>
          <w:sz w:val="32"/>
          <w:szCs w:val="32"/>
        </w:rPr>
        <w:t>5．思想政治工作“名师工作室”由牵头教师</w:t>
      </w:r>
      <w:r>
        <w:rPr>
          <w:rFonts w:hint="eastAsia" w:ascii="仿宋_GB2312" w:eastAsia="仿宋_GB2312"/>
          <w:sz w:val="32"/>
          <w:szCs w:val="32"/>
          <w:shd w:val="clear" w:color="auto" w:fill="FFFFFF"/>
        </w:rPr>
        <w:t>全面负责工作室的日常运行、工作开展及培训、调研等各项工作。</w:t>
      </w:r>
    </w:p>
    <w:p>
      <w:pPr>
        <w:spacing w:line="600" w:lineRule="exact"/>
        <w:ind w:firstLine="644" w:firstLineChars="200"/>
        <w:rPr>
          <w:rFonts w:hint="eastAsia" w:ascii="黑体" w:hAnsi="黑体" w:eastAsia="黑体" w:cs="仿宋"/>
          <w:sz w:val="32"/>
          <w:szCs w:val="32"/>
        </w:rPr>
      </w:pPr>
      <w:r>
        <w:rPr>
          <w:rFonts w:hint="eastAsia" w:ascii="黑体" w:hAnsi="黑体" w:eastAsia="黑体" w:cs="仿宋"/>
          <w:sz w:val="32"/>
          <w:szCs w:val="32"/>
        </w:rPr>
        <w:t>六、领导机构</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经学校研究，决定成立内蒙古师范大学实施思想政治工作“名师工作室”领导小组，组成人员如下：</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组  长：高云峰</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副组长：张海峰、赵东海、刘九万、王来喜、布仁吉日嘎拉、张宝成。</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成  员：李向东、萨日娜、贾世琦、斯钦、尚来有、乌日陶格陶胡、许琳、王志强、王桂生。</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办公室设在党委宣传部，主任：张宝成（兼）。</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根据实际工作需要，领导小组适时聘请校内外专家学者组成工作组，具体负责“名师工作室”评审推荐工作。</w:t>
      </w:r>
    </w:p>
    <w:p>
      <w:pPr>
        <w:spacing w:line="600" w:lineRule="exact"/>
        <w:ind w:firstLine="644" w:firstLineChars="200"/>
        <w:rPr>
          <w:rFonts w:hint="eastAsia" w:ascii="黑体" w:hAnsi="黑体" w:eastAsia="黑体" w:cs="仿宋"/>
          <w:sz w:val="32"/>
          <w:szCs w:val="32"/>
        </w:rPr>
      </w:pPr>
      <w:r>
        <w:rPr>
          <w:rFonts w:hint="eastAsia" w:ascii="黑体" w:hAnsi="黑体" w:eastAsia="黑体" w:cs="仿宋"/>
          <w:sz w:val="32"/>
          <w:szCs w:val="32"/>
        </w:rPr>
        <w:t>七、工作要求</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1．要切实提高“四个意识”，把落实思想政治工作“名师工作室”计划作为重要工作来安排部署，加大支持力度，加快工作进度，确保工作取得进展和成效。　 </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2．要胸怀大局、把握大势、着眼大事，就学生关注的热点、疑惑的难点、成长的困惑，与广大青年学生交流分享学习生活感悟，有针对性地解疑释惑，让思想政治工作有深度、有广度、有温度。</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 xml:space="preserve">3．要注重表达方式、讲求艺术，以理服人、以情动人，多讲鲜活故事，多作交流互动，把要讲的道理、情理，要讲的现实、事实，以青年喜闻乐见的形式、易于接受的话语呈现出来，增强工作的感染力和吸引力。 </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4．要把网上的舆论引导和网下的思想工作结合起来，既要“键对键”，又要“面对面”，就学生关注的热点难点问题正面发声、理性思辨，唱响网上好声音，传播网络正能量。</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5．</w:t>
      </w:r>
      <w:r>
        <w:rPr>
          <w:rFonts w:hint="eastAsia" w:ascii="仿宋_GB2312" w:hAnsi="仿宋" w:eastAsia="仿宋_GB2312"/>
          <w:sz w:val="32"/>
          <w:szCs w:val="32"/>
        </w:rPr>
        <w:t>聚焦大学生思想政治教育主责主业，</w:t>
      </w:r>
      <w:r>
        <w:rPr>
          <w:rFonts w:hint="eastAsia" w:ascii="仿宋_GB2312" w:hAnsi="仿宋" w:eastAsia="仿宋_GB2312" w:cs="仿宋"/>
          <w:sz w:val="32"/>
          <w:szCs w:val="32"/>
        </w:rPr>
        <w:t>牢牢把握正确的政治方向、价值取向、学术导向，</w:t>
      </w:r>
      <w:r>
        <w:rPr>
          <w:rFonts w:hint="eastAsia" w:ascii="仿宋_GB2312" w:hAnsi="仿宋" w:eastAsia="仿宋_GB2312"/>
          <w:sz w:val="32"/>
          <w:szCs w:val="32"/>
        </w:rPr>
        <w:t>培养打造优秀思想政治工作团队，加强理论研究，推动思想政治工作提质增效。</w:t>
      </w:r>
      <w:r>
        <w:rPr>
          <w:rFonts w:hint="eastAsia" w:ascii="仿宋_GB2312" w:hAnsi="仿宋" w:eastAsia="仿宋_GB2312" w:cs="仿宋"/>
          <w:sz w:val="32"/>
          <w:szCs w:val="32"/>
        </w:rPr>
        <w:t xml:space="preserve"> </w:t>
      </w:r>
    </w:p>
    <w:p>
      <w:pPr>
        <w:spacing w:line="600" w:lineRule="exact"/>
        <w:ind w:firstLine="644" w:firstLineChars="200"/>
        <w:rPr>
          <w:rFonts w:hint="eastAsia" w:ascii="仿宋_GB2312" w:hAnsi="仿宋" w:eastAsia="仿宋_GB2312" w:cs="仿宋"/>
          <w:sz w:val="32"/>
          <w:szCs w:val="32"/>
        </w:rPr>
      </w:pPr>
      <w:r>
        <w:rPr>
          <w:rFonts w:hint="eastAsia" w:ascii="仿宋_GB2312" w:hAnsi="仿宋" w:eastAsia="仿宋_GB2312" w:cs="仿宋"/>
          <w:sz w:val="32"/>
          <w:szCs w:val="32"/>
        </w:rPr>
        <w:t>6．在实践中探索，在创新中提高，及时更新教育内容，丰富教育手段，加强实践育人，将鲜活的实践与理论融入思想政治工作，做到围绕学生、关照学生、服务学生。</w:t>
      </w: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tabs>
          <w:tab w:val="right" w:pos="8958"/>
        </w:tabs>
        <w:spacing w:line="200" w:lineRule="exact"/>
        <w:ind w:firstLine="644" w:firstLineChars="200"/>
        <w:rPr>
          <w:rFonts w:hint="eastAsia" w:ascii="仿宋_GB2312" w:hAnsi="宋体" w:eastAsia="仿宋_GB2312"/>
          <w:bCs/>
          <w:sz w:val="32"/>
          <w:szCs w:val="32"/>
        </w:rPr>
      </w:pPr>
    </w:p>
    <w:p>
      <w:pPr>
        <w:spacing w:line="100" w:lineRule="exact"/>
        <w:rPr>
          <w:rFonts w:hint="eastAsia" w:ascii="仿宋_GB2312" w:eastAsia="仿宋_GB2312"/>
          <w:sz w:val="32"/>
          <w:szCs w:val="32"/>
        </w:rPr>
      </w:pPr>
    </w:p>
    <w:p>
      <w:pPr>
        <w:spacing w:line="100" w:lineRule="exact"/>
        <w:rPr>
          <w:rFonts w:hint="eastAsia" w:ascii="仿宋_GB2312" w:eastAsia="仿宋_GB2312"/>
          <w:sz w:val="32"/>
          <w:szCs w:val="32"/>
        </w:rPr>
      </w:pPr>
    </w:p>
    <w:p>
      <w:pPr>
        <w:spacing w:line="100" w:lineRule="exact"/>
        <w:rPr>
          <w:rFonts w:hint="eastAsia" w:ascii="仿宋_GB2312" w:eastAsia="仿宋_GB2312"/>
          <w:sz w:val="32"/>
          <w:szCs w:val="32"/>
        </w:rPr>
      </w:pPr>
    </w:p>
    <w:p>
      <w:pPr>
        <w:spacing w:line="100" w:lineRule="exact"/>
        <w:rPr>
          <w:rFonts w:hint="eastAsia" w:ascii="仿宋_GB2312" w:eastAsia="仿宋_GB2312"/>
          <w:sz w:val="32"/>
          <w:szCs w:val="32"/>
        </w:rPr>
      </w:pPr>
    </w:p>
    <w:p>
      <w:pPr>
        <w:spacing w:line="100" w:lineRule="exact"/>
        <w:rPr>
          <w:rFonts w:hint="eastAsia" w:ascii="仿宋_GB2312" w:eastAsia="仿宋_GB2312"/>
          <w:sz w:val="32"/>
          <w:szCs w:val="32"/>
        </w:rPr>
      </w:pPr>
    </w:p>
    <w:p>
      <w:pPr>
        <w:spacing w:after="161" w:afterLines="50" w:line="240" w:lineRule="exact"/>
        <w:rPr>
          <w:rFonts w:hint="eastAsia" w:ascii="仿宋_GB2312" w:eastAsia="仿宋_GB2312"/>
          <w:sz w:val="32"/>
          <w:szCs w:val="32"/>
          <w:u w:val="single"/>
        </w:rPr>
      </w:pPr>
      <w:r>
        <w:rPr>
          <w:rFonts w:hint="eastAsia" w:ascii="仿宋_GB2312" w:hAnsi="宋体" w:eastAsia="仿宋_GB2312"/>
          <w:sz w:val="32"/>
          <w:szCs w:val="32"/>
          <w:u w:val="single"/>
        </w:rPr>
        <w:t xml:space="preserve">                                                         </w:t>
      </w:r>
    </w:p>
    <w:p>
      <w:pPr>
        <w:spacing w:line="360" w:lineRule="exact"/>
        <w:ind w:firstLine="322" w:firstLineChars="100"/>
        <w:rPr>
          <w:rFonts w:hint="eastAsia" w:ascii="仿宋_GB2312" w:hAnsi="宋体" w:eastAsia="仿宋_GB2312"/>
          <w:sz w:val="32"/>
          <w:szCs w:val="32"/>
        </w:rPr>
      </w:pPr>
      <w:r>
        <w:rPr>
          <w:rFonts w:hint="eastAsia" w:ascii="仿宋_GB2312" w:hAnsi="宋体" w:eastAsia="仿宋_GB2312"/>
          <w:sz w:val="32"/>
          <w:szCs w:val="32"/>
        </w:rPr>
        <w:t>抄送：学校领导。</w:t>
      </w:r>
    </w:p>
    <w:p>
      <w:pPr>
        <w:spacing w:after="161" w:afterLines="50" w:line="240" w:lineRule="exact"/>
        <w:rPr>
          <w:rFonts w:hint="eastAsia" w:ascii="仿宋_GB2312" w:eastAsia="仿宋_GB2312"/>
          <w:sz w:val="32"/>
          <w:szCs w:val="32"/>
          <w:u w:val="single"/>
        </w:rPr>
      </w:pPr>
      <w:r>
        <w:rPr>
          <w:rFonts w:hint="eastAsia" w:ascii="仿宋_GB2312" w:hAnsi="宋体" w:eastAsia="仿宋_GB2312"/>
          <w:sz w:val="32"/>
          <w:szCs w:val="32"/>
          <w:u w:val="single"/>
        </w:rPr>
        <w:t xml:space="preserve">                                                         </w:t>
      </w:r>
    </w:p>
    <w:p>
      <w:pPr>
        <w:spacing w:line="360" w:lineRule="exact"/>
        <w:ind w:firstLine="322" w:firstLineChars="100"/>
        <w:rPr>
          <w:rFonts w:hint="eastAsia" w:ascii="仿宋_GB2312" w:hAnsi="宋体" w:eastAsia="仿宋_GB2312"/>
          <w:sz w:val="32"/>
          <w:szCs w:val="32"/>
        </w:rPr>
      </w:pPr>
      <w:r>
        <w:rPr>
          <w:rFonts w:hint="eastAsia" w:ascii="仿宋_GB2312" w:hAnsi="宋体" w:eastAsia="仿宋_GB2312"/>
          <w:sz w:val="32"/>
          <w:szCs w:val="32"/>
        </w:rPr>
        <w:t xml:space="preserve">内蒙古师范大学党委办公室        2018年6月4日印发 </w:t>
      </w:r>
    </w:p>
    <w:p>
      <w:pPr>
        <w:spacing w:line="260" w:lineRule="exact"/>
        <w:rPr>
          <w:rFonts w:hint="eastAsia"/>
        </w:rPr>
      </w:pPr>
      <w:r>
        <w:rPr>
          <w:rFonts w:hint="eastAsia" w:ascii="仿宋_GB2312" w:hAnsi="宋体" w:eastAsia="仿宋_GB2312"/>
          <w:sz w:val="32"/>
          <w:szCs w:val="32"/>
          <w:u w:val="single"/>
        </w:rPr>
        <w:t xml:space="preserve">                                                        </w:t>
      </w:r>
    </w:p>
    <w:sectPr>
      <w:footerReference r:id="rId5" w:type="first"/>
      <w:footerReference r:id="rId3" w:type="default"/>
      <w:footerReference r:id="rId4" w:type="even"/>
      <w:pgSz w:w="11906" w:h="16838"/>
      <w:pgMar w:top="1531" w:right="1587" w:bottom="1531" w:left="1587" w:header="851" w:footer="992" w:gutter="0"/>
      <w:pgNumType w:fmt="numberInDash" w:start="1"/>
      <w:cols w:space="720" w:num="1"/>
      <w:titlePg/>
      <w:docGrid w:type="linesAndChars" w:linePitch="323"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w:t>
    </w:r>
    <w:r>
      <w:rPr>
        <w:lang/>
      </w:rPr>
      <w:t xml:space="preserve"> 7 -</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fldChar w:fldCharType="begin"/>
    </w:r>
    <w:r>
      <w:instrText xml:space="preserve"> PAGE   \* MERGEFORMAT </w:instrText>
    </w:r>
    <w:r>
      <w:fldChar w:fldCharType="separate"/>
    </w:r>
    <w:r>
      <w:rPr>
        <w:lang w:val="zh-CN"/>
      </w:rPr>
      <w:t>-</w:t>
    </w:r>
    <w:r>
      <w:rPr>
        <w:lang/>
      </w:rPr>
      <w:t xml:space="preserve"> 2 -</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ind w:firstLine="8280" w:firstLineChars="460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213"/>
  <w:drawingGridVerticalSpacing w:val="323"/>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055"/>
    <w:rsid w:val="00000E9F"/>
    <w:rsid w:val="00002D40"/>
    <w:rsid w:val="00005C9D"/>
    <w:rsid w:val="0000728D"/>
    <w:rsid w:val="0001468D"/>
    <w:rsid w:val="00022465"/>
    <w:rsid w:val="00030BA3"/>
    <w:rsid w:val="00037E0B"/>
    <w:rsid w:val="00044011"/>
    <w:rsid w:val="000470F3"/>
    <w:rsid w:val="000473F7"/>
    <w:rsid w:val="00053344"/>
    <w:rsid w:val="00061241"/>
    <w:rsid w:val="000637E1"/>
    <w:rsid w:val="00072C9E"/>
    <w:rsid w:val="0007376F"/>
    <w:rsid w:val="00082CC5"/>
    <w:rsid w:val="000844EB"/>
    <w:rsid w:val="00090A32"/>
    <w:rsid w:val="00090DBB"/>
    <w:rsid w:val="00091080"/>
    <w:rsid w:val="0009132C"/>
    <w:rsid w:val="00097F62"/>
    <w:rsid w:val="000A3DBC"/>
    <w:rsid w:val="000B3D5A"/>
    <w:rsid w:val="000B3EFB"/>
    <w:rsid w:val="000B46DE"/>
    <w:rsid w:val="000B616E"/>
    <w:rsid w:val="000C4B8A"/>
    <w:rsid w:val="000D07FA"/>
    <w:rsid w:val="000D268B"/>
    <w:rsid w:val="000D3938"/>
    <w:rsid w:val="000D3E44"/>
    <w:rsid w:val="000E02AE"/>
    <w:rsid w:val="000F0326"/>
    <w:rsid w:val="000F0624"/>
    <w:rsid w:val="000F08D2"/>
    <w:rsid w:val="000F2099"/>
    <w:rsid w:val="000F2501"/>
    <w:rsid w:val="000F3631"/>
    <w:rsid w:val="000F4E0E"/>
    <w:rsid w:val="00104A95"/>
    <w:rsid w:val="00105EAF"/>
    <w:rsid w:val="00110337"/>
    <w:rsid w:val="001122D5"/>
    <w:rsid w:val="00112621"/>
    <w:rsid w:val="001158F6"/>
    <w:rsid w:val="0012126D"/>
    <w:rsid w:val="00123FA6"/>
    <w:rsid w:val="00135B97"/>
    <w:rsid w:val="001369C1"/>
    <w:rsid w:val="001409F8"/>
    <w:rsid w:val="00143F75"/>
    <w:rsid w:val="00147143"/>
    <w:rsid w:val="001478D5"/>
    <w:rsid w:val="00147EE0"/>
    <w:rsid w:val="00163178"/>
    <w:rsid w:val="00165FC7"/>
    <w:rsid w:val="001714D6"/>
    <w:rsid w:val="00186BE9"/>
    <w:rsid w:val="001A01AE"/>
    <w:rsid w:val="001A10E7"/>
    <w:rsid w:val="001A5487"/>
    <w:rsid w:val="001B3F93"/>
    <w:rsid w:val="001B4FCF"/>
    <w:rsid w:val="001B5AE2"/>
    <w:rsid w:val="001B60F2"/>
    <w:rsid w:val="001B6697"/>
    <w:rsid w:val="001C0A8D"/>
    <w:rsid w:val="001C49EC"/>
    <w:rsid w:val="001D15BB"/>
    <w:rsid w:val="001D39A8"/>
    <w:rsid w:val="001D3D6C"/>
    <w:rsid w:val="001E2C14"/>
    <w:rsid w:val="001E3902"/>
    <w:rsid w:val="001E528E"/>
    <w:rsid w:val="001F1932"/>
    <w:rsid w:val="001F2551"/>
    <w:rsid w:val="001F2C11"/>
    <w:rsid w:val="001F5B67"/>
    <w:rsid w:val="00204512"/>
    <w:rsid w:val="002116E8"/>
    <w:rsid w:val="00214FC4"/>
    <w:rsid w:val="0021731C"/>
    <w:rsid w:val="002260F3"/>
    <w:rsid w:val="00226707"/>
    <w:rsid w:val="00226A46"/>
    <w:rsid w:val="0023078E"/>
    <w:rsid w:val="00232759"/>
    <w:rsid w:val="00234684"/>
    <w:rsid w:val="00237FE2"/>
    <w:rsid w:val="0024152A"/>
    <w:rsid w:val="00247201"/>
    <w:rsid w:val="00251BCB"/>
    <w:rsid w:val="00255CD6"/>
    <w:rsid w:val="00255EC1"/>
    <w:rsid w:val="00262FE6"/>
    <w:rsid w:val="0027000D"/>
    <w:rsid w:val="00281F9E"/>
    <w:rsid w:val="00287BEA"/>
    <w:rsid w:val="002953AF"/>
    <w:rsid w:val="002A01A5"/>
    <w:rsid w:val="002A3B30"/>
    <w:rsid w:val="002A5818"/>
    <w:rsid w:val="002B1CAA"/>
    <w:rsid w:val="002B29C1"/>
    <w:rsid w:val="002B7CF4"/>
    <w:rsid w:val="002C502C"/>
    <w:rsid w:val="002D0686"/>
    <w:rsid w:val="002D3158"/>
    <w:rsid w:val="002D3615"/>
    <w:rsid w:val="002D6FC7"/>
    <w:rsid w:val="002E0CE5"/>
    <w:rsid w:val="00302FB2"/>
    <w:rsid w:val="0030369A"/>
    <w:rsid w:val="0030401D"/>
    <w:rsid w:val="00304539"/>
    <w:rsid w:val="0030526A"/>
    <w:rsid w:val="003069F9"/>
    <w:rsid w:val="0031039D"/>
    <w:rsid w:val="0031756A"/>
    <w:rsid w:val="00321799"/>
    <w:rsid w:val="00325676"/>
    <w:rsid w:val="00332482"/>
    <w:rsid w:val="00336145"/>
    <w:rsid w:val="0034105D"/>
    <w:rsid w:val="0034444A"/>
    <w:rsid w:val="00345388"/>
    <w:rsid w:val="0036048D"/>
    <w:rsid w:val="003649F0"/>
    <w:rsid w:val="00367197"/>
    <w:rsid w:val="003716A8"/>
    <w:rsid w:val="003729E4"/>
    <w:rsid w:val="00375856"/>
    <w:rsid w:val="00375B74"/>
    <w:rsid w:val="00380480"/>
    <w:rsid w:val="00391C30"/>
    <w:rsid w:val="00396F00"/>
    <w:rsid w:val="00397F87"/>
    <w:rsid w:val="003A18F5"/>
    <w:rsid w:val="003A2910"/>
    <w:rsid w:val="003A382E"/>
    <w:rsid w:val="003A60E2"/>
    <w:rsid w:val="003B16CE"/>
    <w:rsid w:val="003B21A8"/>
    <w:rsid w:val="003B2848"/>
    <w:rsid w:val="003B60A2"/>
    <w:rsid w:val="003B6FE7"/>
    <w:rsid w:val="003C4F74"/>
    <w:rsid w:val="003C6846"/>
    <w:rsid w:val="003C694F"/>
    <w:rsid w:val="003D65D1"/>
    <w:rsid w:val="003E180A"/>
    <w:rsid w:val="003E409D"/>
    <w:rsid w:val="003E48D1"/>
    <w:rsid w:val="003E65AC"/>
    <w:rsid w:val="003F096D"/>
    <w:rsid w:val="0040192F"/>
    <w:rsid w:val="00413BAA"/>
    <w:rsid w:val="0041755B"/>
    <w:rsid w:val="00424836"/>
    <w:rsid w:val="0043274E"/>
    <w:rsid w:val="004339DF"/>
    <w:rsid w:val="00433C28"/>
    <w:rsid w:val="0044233E"/>
    <w:rsid w:val="004548DF"/>
    <w:rsid w:val="00454D90"/>
    <w:rsid w:val="00462C2B"/>
    <w:rsid w:val="00463A08"/>
    <w:rsid w:val="00466C36"/>
    <w:rsid w:val="00470CFE"/>
    <w:rsid w:val="00472502"/>
    <w:rsid w:val="00472A38"/>
    <w:rsid w:val="004732D5"/>
    <w:rsid w:val="004768B5"/>
    <w:rsid w:val="00486E19"/>
    <w:rsid w:val="00490117"/>
    <w:rsid w:val="00490259"/>
    <w:rsid w:val="00490DB7"/>
    <w:rsid w:val="00491F3D"/>
    <w:rsid w:val="004B2555"/>
    <w:rsid w:val="004B794A"/>
    <w:rsid w:val="004C54AF"/>
    <w:rsid w:val="004C5773"/>
    <w:rsid w:val="004C5FB8"/>
    <w:rsid w:val="004C7F18"/>
    <w:rsid w:val="004D0926"/>
    <w:rsid w:val="004D1475"/>
    <w:rsid w:val="004D72AE"/>
    <w:rsid w:val="004E1B54"/>
    <w:rsid w:val="004E4285"/>
    <w:rsid w:val="004F280F"/>
    <w:rsid w:val="004F3040"/>
    <w:rsid w:val="004F365A"/>
    <w:rsid w:val="004F713C"/>
    <w:rsid w:val="0050552F"/>
    <w:rsid w:val="005059A9"/>
    <w:rsid w:val="00535EBD"/>
    <w:rsid w:val="005375E4"/>
    <w:rsid w:val="00537C1E"/>
    <w:rsid w:val="00541E9D"/>
    <w:rsid w:val="0054541D"/>
    <w:rsid w:val="00546E72"/>
    <w:rsid w:val="0055081E"/>
    <w:rsid w:val="00564470"/>
    <w:rsid w:val="0056517C"/>
    <w:rsid w:val="0056635A"/>
    <w:rsid w:val="00580E91"/>
    <w:rsid w:val="00582278"/>
    <w:rsid w:val="0059082D"/>
    <w:rsid w:val="005A430A"/>
    <w:rsid w:val="005B3269"/>
    <w:rsid w:val="005C24FC"/>
    <w:rsid w:val="005D0EE3"/>
    <w:rsid w:val="005D4265"/>
    <w:rsid w:val="005D7633"/>
    <w:rsid w:val="005E004E"/>
    <w:rsid w:val="005E3410"/>
    <w:rsid w:val="005E531C"/>
    <w:rsid w:val="005E60D4"/>
    <w:rsid w:val="005E6189"/>
    <w:rsid w:val="005F070F"/>
    <w:rsid w:val="005F29D7"/>
    <w:rsid w:val="006103C4"/>
    <w:rsid w:val="00612B9A"/>
    <w:rsid w:val="00613AF0"/>
    <w:rsid w:val="00624684"/>
    <w:rsid w:val="00626589"/>
    <w:rsid w:val="00630A7F"/>
    <w:rsid w:val="00633AE0"/>
    <w:rsid w:val="00635D65"/>
    <w:rsid w:val="0063705F"/>
    <w:rsid w:val="006474FE"/>
    <w:rsid w:val="0065577D"/>
    <w:rsid w:val="00660A89"/>
    <w:rsid w:val="00677A03"/>
    <w:rsid w:val="00681BAA"/>
    <w:rsid w:val="00691753"/>
    <w:rsid w:val="00692726"/>
    <w:rsid w:val="0069361A"/>
    <w:rsid w:val="00695585"/>
    <w:rsid w:val="006A648A"/>
    <w:rsid w:val="006B0D99"/>
    <w:rsid w:val="006B1591"/>
    <w:rsid w:val="006B5450"/>
    <w:rsid w:val="006B6F56"/>
    <w:rsid w:val="006D1960"/>
    <w:rsid w:val="006E03E9"/>
    <w:rsid w:val="006E070B"/>
    <w:rsid w:val="006E25C0"/>
    <w:rsid w:val="006E4B80"/>
    <w:rsid w:val="006E5683"/>
    <w:rsid w:val="006F3ECB"/>
    <w:rsid w:val="006F4055"/>
    <w:rsid w:val="006F4F74"/>
    <w:rsid w:val="007028BA"/>
    <w:rsid w:val="0071105F"/>
    <w:rsid w:val="00713D2D"/>
    <w:rsid w:val="007142DF"/>
    <w:rsid w:val="007156B6"/>
    <w:rsid w:val="0071748F"/>
    <w:rsid w:val="007178F7"/>
    <w:rsid w:val="00721BE1"/>
    <w:rsid w:val="007232C4"/>
    <w:rsid w:val="0073019D"/>
    <w:rsid w:val="007321BF"/>
    <w:rsid w:val="007328F4"/>
    <w:rsid w:val="00736E7E"/>
    <w:rsid w:val="00736F2D"/>
    <w:rsid w:val="007438C8"/>
    <w:rsid w:val="007438FD"/>
    <w:rsid w:val="00747CED"/>
    <w:rsid w:val="00765D09"/>
    <w:rsid w:val="0077667A"/>
    <w:rsid w:val="00784D33"/>
    <w:rsid w:val="00792D11"/>
    <w:rsid w:val="00797E52"/>
    <w:rsid w:val="007A2F40"/>
    <w:rsid w:val="007A406D"/>
    <w:rsid w:val="007B5654"/>
    <w:rsid w:val="007C2945"/>
    <w:rsid w:val="007C458A"/>
    <w:rsid w:val="007D76EE"/>
    <w:rsid w:val="007D7F51"/>
    <w:rsid w:val="007E29DD"/>
    <w:rsid w:val="007F6864"/>
    <w:rsid w:val="007F6A37"/>
    <w:rsid w:val="007F7116"/>
    <w:rsid w:val="00800061"/>
    <w:rsid w:val="00802A46"/>
    <w:rsid w:val="00805847"/>
    <w:rsid w:val="0081420F"/>
    <w:rsid w:val="008165D9"/>
    <w:rsid w:val="00820244"/>
    <w:rsid w:val="00830B72"/>
    <w:rsid w:val="0083382D"/>
    <w:rsid w:val="00840C8A"/>
    <w:rsid w:val="00842F4D"/>
    <w:rsid w:val="00843009"/>
    <w:rsid w:val="008508E5"/>
    <w:rsid w:val="00850CDB"/>
    <w:rsid w:val="00850D31"/>
    <w:rsid w:val="008577F8"/>
    <w:rsid w:val="00860D5D"/>
    <w:rsid w:val="00861EE1"/>
    <w:rsid w:val="00867593"/>
    <w:rsid w:val="00872BAB"/>
    <w:rsid w:val="008774F6"/>
    <w:rsid w:val="00882E7B"/>
    <w:rsid w:val="00887B41"/>
    <w:rsid w:val="008944BF"/>
    <w:rsid w:val="008A2FC5"/>
    <w:rsid w:val="008A6676"/>
    <w:rsid w:val="008B3784"/>
    <w:rsid w:val="008B4BCA"/>
    <w:rsid w:val="008B598E"/>
    <w:rsid w:val="008B6548"/>
    <w:rsid w:val="008C37DD"/>
    <w:rsid w:val="008C5C32"/>
    <w:rsid w:val="008C5DC9"/>
    <w:rsid w:val="008D7DE3"/>
    <w:rsid w:val="008E0C3C"/>
    <w:rsid w:val="008E56C2"/>
    <w:rsid w:val="008E6305"/>
    <w:rsid w:val="008F316B"/>
    <w:rsid w:val="008F7562"/>
    <w:rsid w:val="00901958"/>
    <w:rsid w:val="009053DF"/>
    <w:rsid w:val="009061CB"/>
    <w:rsid w:val="0090718F"/>
    <w:rsid w:val="00910E07"/>
    <w:rsid w:val="0091586B"/>
    <w:rsid w:val="00915F95"/>
    <w:rsid w:val="00921845"/>
    <w:rsid w:val="00922AD3"/>
    <w:rsid w:val="009247F4"/>
    <w:rsid w:val="00924B3C"/>
    <w:rsid w:val="00925609"/>
    <w:rsid w:val="009410C1"/>
    <w:rsid w:val="009520A1"/>
    <w:rsid w:val="009542ED"/>
    <w:rsid w:val="009570C8"/>
    <w:rsid w:val="00963B92"/>
    <w:rsid w:val="009734D5"/>
    <w:rsid w:val="00976DAB"/>
    <w:rsid w:val="00977A7E"/>
    <w:rsid w:val="00982A1C"/>
    <w:rsid w:val="009830D9"/>
    <w:rsid w:val="00983600"/>
    <w:rsid w:val="0098400E"/>
    <w:rsid w:val="0098487B"/>
    <w:rsid w:val="009919DB"/>
    <w:rsid w:val="00991A59"/>
    <w:rsid w:val="00992D51"/>
    <w:rsid w:val="00992E59"/>
    <w:rsid w:val="00997974"/>
    <w:rsid w:val="00997D63"/>
    <w:rsid w:val="009A04E6"/>
    <w:rsid w:val="009B1B49"/>
    <w:rsid w:val="009B1F02"/>
    <w:rsid w:val="009B4E03"/>
    <w:rsid w:val="009C086A"/>
    <w:rsid w:val="009C2429"/>
    <w:rsid w:val="009D14EB"/>
    <w:rsid w:val="009D1F8E"/>
    <w:rsid w:val="009D7891"/>
    <w:rsid w:val="009D7FD6"/>
    <w:rsid w:val="009E2CF2"/>
    <w:rsid w:val="009E58C4"/>
    <w:rsid w:val="009F55A3"/>
    <w:rsid w:val="00A049CF"/>
    <w:rsid w:val="00A10686"/>
    <w:rsid w:val="00A1206E"/>
    <w:rsid w:val="00A24476"/>
    <w:rsid w:val="00A3327C"/>
    <w:rsid w:val="00A46411"/>
    <w:rsid w:val="00A50C16"/>
    <w:rsid w:val="00A56AD0"/>
    <w:rsid w:val="00A60ECD"/>
    <w:rsid w:val="00A738D6"/>
    <w:rsid w:val="00A73C72"/>
    <w:rsid w:val="00A76B4B"/>
    <w:rsid w:val="00A76B5B"/>
    <w:rsid w:val="00A811D3"/>
    <w:rsid w:val="00A90D02"/>
    <w:rsid w:val="00A9706A"/>
    <w:rsid w:val="00AA05AF"/>
    <w:rsid w:val="00AA2E63"/>
    <w:rsid w:val="00AA704A"/>
    <w:rsid w:val="00AA7B24"/>
    <w:rsid w:val="00AA7DC9"/>
    <w:rsid w:val="00AB6EA4"/>
    <w:rsid w:val="00AB76BC"/>
    <w:rsid w:val="00AC07BA"/>
    <w:rsid w:val="00AD592F"/>
    <w:rsid w:val="00AE0FDB"/>
    <w:rsid w:val="00AF046C"/>
    <w:rsid w:val="00AF5E28"/>
    <w:rsid w:val="00B0757C"/>
    <w:rsid w:val="00B077E8"/>
    <w:rsid w:val="00B10E45"/>
    <w:rsid w:val="00B13A90"/>
    <w:rsid w:val="00B13F60"/>
    <w:rsid w:val="00B1496C"/>
    <w:rsid w:val="00B15014"/>
    <w:rsid w:val="00B160B1"/>
    <w:rsid w:val="00B222B7"/>
    <w:rsid w:val="00B26147"/>
    <w:rsid w:val="00B276A9"/>
    <w:rsid w:val="00B27CC4"/>
    <w:rsid w:val="00B37F6A"/>
    <w:rsid w:val="00B37FDB"/>
    <w:rsid w:val="00B42821"/>
    <w:rsid w:val="00B46AF2"/>
    <w:rsid w:val="00B54F44"/>
    <w:rsid w:val="00B576C0"/>
    <w:rsid w:val="00B73478"/>
    <w:rsid w:val="00B8301B"/>
    <w:rsid w:val="00B8549E"/>
    <w:rsid w:val="00B92BE4"/>
    <w:rsid w:val="00B968C6"/>
    <w:rsid w:val="00BA24BE"/>
    <w:rsid w:val="00BA2C46"/>
    <w:rsid w:val="00BA4A2D"/>
    <w:rsid w:val="00BB36C2"/>
    <w:rsid w:val="00BB445F"/>
    <w:rsid w:val="00BC06ED"/>
    <w:rsid w:val="00BD3924"/>
    <w:rsid w:val="00BE2959"/>
    <w:rsid w:val="00BE6B84"/>
    <w:rsid w:val="00BE6FED"/>
    <w:rsid w:val="00BF2F9A"/>
    <w:rsid w:val="00BF470C"/>
    <w:rsid w:val="00BF4F01"/>
    <w:rsid w:val="00BF6CB3"/>
    <w:rsid w:val="00C077F4"/>
    <w:rsid w:val="00C110A8"/>
    <w:rsid w:val="00C13710"/>
    <w:rsid w:val="00C21335"/>
    <w:rsid w:val="00C2586C"/>
    <w:rsid w:val="00C30E79"/>
    <w:rsid w:val="00C312A4"/>
    <w:rsid w:val="00C373F9"/>
    <w:rsid w:val="00C37CE9"/>
    <w:rsid w:val="00C51B4A"/>
    <w:rsid w:val="00C673FA"/>
    <w:rsid w:val="00C71BDA"/>
    <w:rsid w:val="00C729AB"/>
    <w:rsid w:val="00C82DB1"/>
    <w:rsid w:val="00C84B31"/>
    <w:rsid w:val="00C86E30"/>
    <w:rsid w:val="00C87CE1"/>
    <w:rsid w:val="00C902AE"/>
    <w:rsid w:val="00C91FFD"/>
    <w:rsid w:val="00C9201D"/>
    <w:rsid w:val="00C94B7A"/>
    <w:rsid w:val="00C95E22"/>
    <w:rsid w:val="00CA126B"/>
    <w:rsid w:val="00CB0755"/>
    <w:rsid w:val="00CB1F8D"/>
    <w:rsid w:val="00CB4DCE"/>
    <w:rsid w:val="00CB50C7"/>
    <w:rsid w:val="00CB699A"/>
    <w:rsid w:val="00CD1411"/>
    <w:rsid w:val="00CE2817"/>
    <w:rsid w:val="00CE4073"/>
    <w:rsid w:val="00CE40E2"/>
    <w:rsid w:val="00CE76A9"/>
    <w:rsid w:val="00CE7A66"/>
    <w:rsid w:val="00CF1F87"/>
    <w:rsid w:val="00CF35C5"/>
    <w:rsid w:val="00CF51EA"/>
    <w:rsid w:val="00CF591E"/>
    <w:rsid w:val="00D0355A"/>
    <w:rsid w:val="00D0420C"/>
    <w:rsid w:val="00D070D3"/>
    <w:rsid w:val="00D11F9D"/>
    <w:rsid w:val="00D13E98"/>
    <w:rsid w:val="00D15999"/>
    <w:rsid w:val="00D17F20"/>
    <w:rsid w:val="00D20E4E"/>
    <w:rsid w:val="00D4189E"/>
    <w:rsid w:val="00D44B89"/>
    <w:rsid w:val="00D44CD1"/>
    <w:rsid w:val="00D52A9C"/>
    <w:rsid w:val="00D6026A"/>
    <w:rsid w:val="00D65D98"/>
    <w:rsid w:val="00D66536"/>
    <w:rsid w:val="00D7048C"/>
    <w:rsid w:val="00D76CFA"/>
    <w:rsid w:val="00D83BB5"/>
    <w:rsid w:val="00D86B84"/>
    <w:rsid w:val="00D945DD"/>
    <w:rsid w:val="00D97D67"/>
    <w:rsid w:val="00DB43B9"/>
    <w:rsid w:val="00DB5BC9"/>
    <w:rsid w:val="00DB5C32"/>
    <w:rsid w:val="00DB74AC"/>
    <w:rsid w:val="00DC34B2"/>
    <w:rsid w:val="00DC6B17"/>
    <w:rsid w:val="00DE380A"/>
    <w:rsid w:val="00DE540C"/>
    <w:rsid w:val="00DF2EA9"/>
    <w:rsid w:val="00DF4399"/>
    <w:rsid w:val="00DF7FAF"/>
    <w:rsid w:val="00E00393"/>
    <w:rsid w:val="00E01BDB"/>
    <w:rsid w:val="00E06E7C"/>
    <w:rsid w:val="00E07A02"/>
    <w:rsid w:val="00E20154"/>
    <w:rsid w:val="00E2477D"/>
    <w:rsid w:val="00E32031"/>
    <w:rsid w:val="00E3582A"/>
    <w:rsid w:val="00E36887"/>
    <w:rsid w:val="00E43F63"/>
    <w:rsid w:val="00E53890"/>
    <w:rsid w:val="00E56C45"/>
    <w:rsid w:val="00E925C0"/>
    <w:rsid w:val="00E94EC6"/>
    <w:rsid w:val="00E97AF9"/>
    <w:rsid w:val="00EA3B72"/>
    <w:rsid w:val="00EA4AD2"/>
    <w:rsid w:val="00EB2C30"/>
    <w:rsid w:val="00EC3B61"/>
    <w:rsid w:val="00EC61C7"/>
    <w:rsid w:val="00ED0087"/>
    <w:rsid w:val="00ED2D77"/>
    <w:rsid w:val="00ED2F32"/>
    <w:rsid w:val="00ED43C4"/>
    <w:rsid w:val="00ED5111"/>
    <w:rsid w:val="00ED71B2"/>
    <w:rsid w:val="00EF2634"/>
    <w:rsid w:val="00F03B3D"/>
    <w:rsid w:val="00F0536D"/>
    <w:rsid w:val="00F13D9A"/>
    <w:rsid w:val="00F40A95"/>
    <w:rsid w:val="00F43A32"/>
    <w:rsid w:val="00F455C1"/>
    <w:rsid w:val="00F4653D"/>
    <w:rsid w:val="00F521D5"/>
    <w:rsid w:val="00F6140C"/>
    <w:rsid w:val="00F620E5"/>
    <w:rsid w:val="00F64A43"/>
    <w:rsid w:val="00F70A76"/>
    <w:rsid w:val="00F740FD"/>
    <w:rsid w:val="00F750F1"/>
    <w:rsid w:val="00F7696D"/>
    <w:rsid w:val="00F80454"/>
    <w:rsid w:val="00F81291"/>
    <w:rsid w:val="00F82239"/>
    <w:rsid w:val="00F82A8D"/>
    <w:rsid w:val="00F84444"/>
    <w:rsid w:val="00FA14CD"/>
    <w:rsid w:val="00FA6AD8"/>
    <w:rsid w:val="00FB1AA3"/>
    <w:rsid w:val="00FB26C2"/>
    <w:rsid w:val="00FB7970"/>
    <w:rsid w:val="00FC3E02"/>
    <w:rsid w:val="00FC6579"/>
    <w:rsid w:val="00FD064D"/>
    <w:rsid w:val="00FD31D5"/>
    <w:rsid w:val="00FD60F6"/>
    <w:rsid w:val="00FD6BB9"/>
    <w:rsid w:val="00FE787E"/>
    <w:rsid w:val="00FF3B0E"/>
    <w:rsid w:val="00FF69B7"/>
    <w:rsid w:val="0A1B4A69"/>
    <w:rsid w:val="3AD419CC"/>
    <w:rsid w:val="45DC4A98"/>
    <w:rsid w:val="68573A39"/>
    <w:rsid w:val="7FAB7003"/>
    <w:rsid w:val="7FBD0C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exact"/>
      <w:jc w:val="both"/>
    </w:pPr>
    <w:rPr>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style>
  <w:style w:type="paragraph" w:styleId="2">
    <w:name w:val="Body Text"/>
    <w:basedOn w:val="1"/>
    <w:uiPriority w:val="0"/>
    <w:pPr>
      <w:spacing w:after="120" w:line="240" w:lineRule="auto"/>
    </w:pPr>
    <w:rPr>
      <w:rFonts w:ascii="Times New Roman" w:hAnsi="Times New Roman"/>
      <w:szCs w:val="24"/>
    </w:rPr>
  </w:style>
  <w:style w:type="paragraph" w:styleId="3">
    <w:name w:val="Balloon Text"/>
    <w:basedOn w:val="1"/>
    <w:semiHidden/>
    <w:uiPriority w:val="0"/>
    <w:rPr>
      <w:sz w:val="18"/>
      <w:szCs w:val="18"/>
    </w:rPr>
  </w:style>
  <w:style w:type="paragraph" w:styleId="4">
    <w:name w:val="footer"/>
    <w:basedOn w:val="1"/>
    <w:link w:val="12"/>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semiHidden/>
    <w:unhideWhenUsed/>
    <w:uiPriority w:val="0"/>
    <w:pPr>
      <w:spacing w:before="100" w:beforeAutospacing="1" w:after="100" w:afterAutospacing="1" w:line="240" w:lineRule="auto"/>
      <w:jc w:val="left"/>
    </w:pPr>
    <w:rPr>
      <w:kern w:val="0"/>
      <w:sz w:val="24"/>
      <w:szCs w:val="24"/>
    </w:rPr>
  </w:style>
  <w:style w:type="table" w:styleId="8">
    <w:name w:val="Table Grid"/>
    <w:basedOn w:val="7"/>
    <w:qFormat/>
    <w:uiPriority w:val="59"/>
    <w:pPr>
      <w:spacing w:line="240" w:lineRule="auto"/>
    </w:pPr>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btLr"/>
    </w:tcPr>
  </w:style>
  <w:style w:type="character" w:styleId="10">
    <w:name w:val="Strong"/>
    <w:qFormat/>
    <w:uiPriority w:val="0"/>
    <w:rPr>
      <w:b/>
    </w:rPr>
  </w:style>
  <w:style w:type="character" w:styleId="11">
    <w:name w:val="page number"/>
    <w:basedOn w:val="9"/>
    <w:uiPriority w:val="0"/>
  </w:style>
  <w:style w:type="character" w:customStyle="1" w:styleId="12">
    <w:name w:val="页脚 Char"/>
    <w:basedOn w:val="9"/>
    <w:link w:val="4"/>
    <w:qFormat/>
    <w:uiPriority w:val="99"/>
    <w:rPr>
      <w:sz w:val="18"/>
      <w:szCs w:val="18"/>
    </w:rPr>
  </w:style>
  <w:style w:type="character" w:customStyle="1" w:styleId="13">
    <w:name w:val="页眉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568</Words>
  <Characters>3243</Characters>
  <Lines>27</Lines>
  <Paragraphs>7</Paragraphs>
  <TotalTime>3</TotalTime>
  <ScaleCrop>false</ScaleCrop>
  <LinksUpToDate>false</LinksUpToDate>
  <CharactersWithSpaces>3804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2018-06-04T07:35:00Z</dcterms:created>
  <dc:creator>dell</dc:creator>
  <cp:lastModifiedBy>兵临城下</cp:lastModifiedBy>
  <cp:lastPrinted>2018-05-30T03:07:00Z</cp:lastPrinted>
  <dcterms:modified xsi:type="dcterms:W3CDTF">2019-10-23T05:28:13Z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