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内蒙古师范大学“爱岗敬业”</w:t>
      </w:r>
      <w:r>
        <w:rPr>
          <w:rFonts w:hint="eastAsia"/>
          <w:b/>
          <w:bCs/>
          <w:sz w:val="36"/>
          <w:szCs w:val="36"/>
          <w:lang w:val="en-US" w:eastAsia="zh-CN"/>
        </w:rPr>
        <w:t>先进个人</w:t>
      </w:r>
      <w:r>
        <w:rPr>
          <w:rFonts w:hint="eastAsia"/>
          <w:b/>
          <w:bCs/>
          <w:sz w:val="36"/>
          <w:szCs w:val="36"/>
        </w:rPr>
        <w:t>评选条件</w:t>
      </w:r>
    </w:p>
    <w:bookmarkEnd w:id="0"/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爱党爱国，拥护党的教育方针，遵守国家的法律、法规，模范执行学校的各项规章制度，符合有理想信念、有道德情操、有扎实学识、有仁爱之心的“四有”好老师标准，积极参加学校和本单位的各项活动，在各自岗位上工作表现突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2.爱岗敬业，踏实工作，能够做学生锤炼品格、学习知识、创新思维、奉献祖国的引路人。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3.勤政务实，敢于担当，清正廉洁。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4.服务意识强，服务态度好。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5.具有奉献精神，有较强的集体主义观念和团结协作精神，初选推荐获得参与投票教职工80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（及以上）的推荐得票。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6.学校年度考核在合格及合格以上。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7.教学效果好，学生口碑好，授课成绩合格率达85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以上，教学质量评估优秀85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以上。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8.工作勤奋，成绩突出，学生各类活动开展状况良好，所在班级毕业率达95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以上，累计受处分学生年度不超过班级人数的10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，参与各类社团学生比例超过30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9.教学科研岗位的教职工，至少主持或参与一项课题，或本年度有一篇论文发表。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10.作风正派，品德高尚，忠于职守，服从组织安排，顾全大局。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11.否决条件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（1）评选期，出现政治事故、教学事故、学生人身安全事故、各类考试违纪事件等相关人员无参评资格。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（2）管理、服务类教职工出勤率未达年出勤率的90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者无参评资格。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（3）受党纪、政纪处分者无参评资格。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（4）年度考核未达合格者无参评资格。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（5）领导班子集体研究表决时，其中有一位领导提出合理的反对意见，无参评资格。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（6）有违犯教育部“六条禁令”者，无参评资格。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（7）有 4393311 电话举报工作作风并查实者，无参评资格。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（8）各单位所推荐的候选人事迹材料及评选理由在校园网进行公示，对有异议的候选人，经评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</w:t>
      </w:r>
      <w:r>
        <w:rPr>
          <w:rFonts w:hint="eastAsia" w:ascii="仿宋" w:hAnsi="仿宋" w:eastAsia="仿宋" w:cs="仿宋"/>
          <w:sz w:val="32"/>
          <w:szCs w:val="32"/>
        </w:rPr>
        <w:t>领导小组研究核实取消评选资格。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B4C4B"/>
    <w:rsid w:val="0AA0519F"/>
    <w:rsid w:val="626B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List Paragraph"/>
    <w:basedOn w:val="1"/>
    <w:qFormat/>
    <w:uiPriority w:val="1"/>
    <w:pPr>
      <w:spacing w:before="190"/>
      <w:ind w:left="111" w:firstLine="6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2019-05-17T02:54:00Z</dcterms:created>
  <dc:creator>小小张</dc:creator>
  <cp:lastModifiedBy>小小张</cp:lastModifiedBy>
  <dcterms:modified xsi:type="dcterms:W3CDTF">2019-05-17T03:00:04Z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